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662" w:rsidRPr="00975778" w:rsidRDefault="00731662" w:rsidP="007316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75778">
        <w:rPr>
          <w:rFonts w:ascii="Times New Roman" w:hAnsi="Times New Roman" w:cs="Times New Roman"/>
          <w:b/>
          <w:bCs/>
          <w:sz w:val="24"/>
          <w:szCs w:val="24"/>
        </w:rPr>
        <w:t>Закон Кабардино-Балкарской Республики от 14.04.2015 № 16-РЗ «</w:t>
      </w:r>
      <w:r w:rsidRPr="00975778">
        <w:rPr>
          <w:rFonts w:ascii="Times New Roman" w:hAnsi="Times New Roman" w:cs="Times New Roman"/>
          <w:sz w:val="24"/>
          <w:szCs w:val="24"/>
        </w:rPr>
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правонарушениях»</w:t>
      </w:r>
      <w:r w:rsidRPr="00975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31662" w:rsidRPr="00975778" w:rsidRDefault="00731662" w:rsidP="007316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31662" w:rsidRPr="00975778" w:rsidRDefault="00731662" w:rsidP="007316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75778">
        <w:rPr>
          <w:rFonts w:ascii="Times New Roman" w:hAnsi="Times New Roman" w:cs="Times New Roman"/>
          <w:b/>
          <w:bCs/>
          <w:sz w:val="24"/>
          <w:szCs w:val="24"/>
        </w:rPr>
        <w:t>Статья 7. Финансовое и материальное обеспечение отдельных государственных полномочий</w:t>
      </w:r>
    </w:p>
    <w:p w:rsidR="00731662" w:rsidRPr="00975778" w:rsidRDefault="00731662" w:rsidP="00731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662" w:rsidRPr="00975778" w:rsidRDefault="00731662" w:rsidP="007316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sz w:val="24"/>
          <w:szCs w:val="24"/>
        </w:rPr>
        <w:t>1. Финансовое обеспечение отдельных государственных полномочий осуществляется за счет субвенций, предоставленных местным бюджетам из республиканского бюджета Кабардино-Балкарской Республики.</w:t>
      </w:r>
    </w:p>
    <w:p w:rsidR="00731662" w:rsidRPr="00975778" w:rsidRDefault="00731662" w:rsidP="007316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sz w:val="24"/>
          <w:szCs w:val="24"/>
        </w:rPr>
        <w:t xml:space="preserve">2. Финансовые средства, необходимые органам местного самоуправления для осуществления отдельных государственных полномочий, ежегодно </w:t>
      </w:r>
      <w:bookmarkStart w:id="0" w:name="_GoBack"/>
      <w:bookmarkEnd w:id="0"/>
      <w:r w:rsidRPr="00975778">
        <w:rPr>
          <w:rFonts w:ascii="Times New Roman" w:hAnsi="Times New Roman" w:cs="Times New Roman"/>
          <w:sz w:val="24"/>
          <w:szCs w:val="24"/>
        </w:rPr>
        <w:t>предусматриваются в законе Кабардино-Балкарской Республики о республиканском бюджете Кабардино-Балкарской Республики.</w:t>
      </w:r>
    </w:p>
    <w:p w:rsidR="00731662" w:rsidRPr="00975778" w:rsidRDefault="00731662" w:rsidP="007316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sz w:val="24"/>
          <w:szCs w:val="24"/>
        </w:rPr>
        <w:t>3. Размер субвенций определяется в соответствии с требованиями федерального законодательства и законодательства Кабардино-Балкарской Республики.</w:t>
      </w:r>
    </w:p>
    <w:p w:rsidR="00731662" w:rsidRPr="00975778" w:rsidRDefault="00731662" w:rsidP="007316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sz w:val="24"/>
          <w:szCs w:val="24"/>
        </w:rPr>
        <w:t>4. Годовой норматив финансовых средств, необходимых органам местного самоуправления для осуществления отдельных государственных полномочий в i-м муниципальном районе (городском округе) на очередной финансовый год и на плановый период, определяется по следующей формуле:</w:t>
      </w:r>
    </w:p>
    <w:p w:rsidR="00731662" w:rsidRPr="00975778" w:rsidRDefault="00731662" w:rsidP="00731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662" w:rsidRPr="00975778" w:rsidRDefault="00731662" w:rsidP="007316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962025" cy="276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78">
        <w:rPr>
          <w:rFonts w:ascii="Times New Roman" w:hAnsi="Times New Roman" w:cs="Times New Roman"/>
          <w:sz w:val="24"/>
          <w:szCs w:val="24"/>
        </w:rPr>
        <w:t>, где</w:t>
      </w:r>
    </w:p>
    <w:p w:rsidR="00731662" w:rsidRPr="00975778" w:rsidRDefault="00731662" w:rsidP="00731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662" w:rsidRPr="00975778" w:rsidRDefault="00731662" w:rsidP="007316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09550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78">
        <w:rPr>
          <w:rFonts w:ascii="Times New Roman" w:hAnsi="Times New Roman" w:cs="Times New Roman"/>
          <w:sz w:val="24"/>
          <w:szCs w:val="24"/>
        </w:rPr>
        <w:t xml:space="preserve"> - годовой норматив финансовых средств, необходимых органам местного самоуправления для осуществления отдельных государственных полномочий в i-м муниципальном районе (городском округе) на очередной финансовый год и на плановый период;</w:t>
      </w:r>
    </w:p>
    <w:p w:rsidR="00731662" w:rsidRPr="00975778" w:rsidRDefault="00731662" w:rsidP="007316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sz w:val="24"/>
          <w:szCs w:val="24"/>
        </w:rPr>
        <w:t>N - годовой объем финансовых средств на организацию деятельности одной административной комиссии, составляющий три тысячи рублей и включающий в себя расходы на приобретение канцелярских товаров, расходных материалов для оргтехники, оплату услуг связи, в том числе почтовой;</w:t>
      </w:r>
    </w:p>
    <w:p w:rsidR="00731662" w:rsidRPr="00975778" w:rsidRDefault="00731662" w:rsidP="007316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lastRenderedPageBreak/>
        <w:drawing>
          <wp:inline distT="0" distB="0" distL="0" distR="0">
            <wp:extent cx="266700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78">
        <w:rPr>
          <w:rFonts w:ascii="Times New Roman" w:hAnsi="Times New Roman" w:cs="Times New Roman"/>
          <w:sz w:val="24"/>
          <w:szCs w:val="24"/>
        </w:rPr>
        <w:t xml:space="preserve"> - количество административных комиссий, образуемых в муниципальном районе (городском округе).</w:t>
      </w:r>
    </w:p>
    <w:p w:rsidR="00731662" w:rsidRPr="00975778" w:rsidRDefault="00731662" w:rsidP="007316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sz w:val="24"/>
          <w:szCs w:val="24"/>
        </w:rPr>
        <w:t>5. Средства на осуществление отдельных государственных полномочий носят целевой характер и не могут быть использованы на другие цели.</w:t>
      </w:r>
    </w:p>
    <w:p w:rsidR="00731662" w:rsidRPr="00975778" w:rsidRDefault="00731662" w:rsidP="007316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sz w:val="24"/>
          <w:szCs w:val="24"/>
        </w:rPr>
        <w:t>6. В случае неполной обеспеченности отдельных государственных полномочий финансовыми средствами органы местного самоуправления осуществляют их в пределах переданных им средств.</w:t>
      </w:r>
    </w:p>
    <w:p w:rsidR="00731662" w:rsidRPr="00975778" w:rsidRDefault="00731662" w:rsidP="0073166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5778">
        <w:rPr>
          <w:rFonts w:ascii="Times New Roman" w:hAnsi="Times New Roman" w:cs="Times New Roman"/>
          <w:sz w:val="24"/>
          <w:szCs w:val="24"/>
        </w:rPr>
        <w:t xml:space="preserve">7. Перечень подлежащих передаче в пользование и (или) управление либо в муниципальную собственность материальных средств для осуществления органами местного самоуправления отдельных государственных полномочий в случае необходимости их предоставления определяется Правительством Кабардино-Балкарской </w:t>
      </w:r>
      <w:proofErr w:type="gramStart"/>
      <w:r w:rsidRPr="00975778">
        <w:rPr>
          <w:rFonts w:ascii="Times New Roman" w:hAnsi="Times New Roman" w:cs="Times New Roman"/>
          <w:sz w:val="24"/>
          <w:szCs w:val="24"/>
        </w:rPr>
        <w:t>Республики</w:t>
      </w:r>
      <w:proofErr w:type="gramEnd"/>
      <w:r w:rsidRPr="00975778">
        <w:rPr>
          <w:rFonts w:ascii="Times New Roman" w:hAnsi="Times New Roman" w:cs="Times New Roman"/>
          <w:sz w:val="24"/>
          <w:szCs w:val="24"/>
        </w:rPr>
        <w:t xml:space="preserve"> либо уполномоченным им органом исполнительной власти Кабардино-Балкарской Республики на основании предложений органов местного самоуправления.</w:t>
      </w:r>
    </w:p>
    <w:p w:rsidR="00DB4D8A" w:rsidRPr="00975778" w:rsidRDefault="00975778">
      <w:pPr>
        <w:rPr>
          <w:sz w:val="24"/>
          <w:szCs w:val="24"/>
        </w:rPr>
      </w:pPr>
    </w:p>
    <w:sectPr w:rsidR="00DB4D8A" w:rsidRPr="00975778" w:rsidSect="005057ED">
      <w:pgSz w:w="11905" w:h="16838"/>
      <w:pgMar w:top="850" w:right="1418" w:bottom="170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62"/>
    <w:rsid w:val="00731662"/>
    <w:rsid w:val="00760B14"/>
    <w:rsid w:val="00975778"/>
    <w:rsid w:val="00C9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650CC-A887-4CB1-912D-E374610F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Ботдаева Амина 127</dc:creator>
  <cp:keywords/>
  <dc:description/>
  <cp:lastModifiedBy>МБУ Казакова Фатима 124</cp:lastModifiedBy>
  <cp:revision>2</cp:revision>
  <dcterms:created xsi:type="dcterms:W3CDTF">2021-10-12T13:21:00Z</dcterms:created>
  <dcterms:modified xsi:type="dcterms:W3CDTF">2022-10-16T10:39:00Z</dcterms:modified>
</cp:coreProperties>
</file>